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D6" w:rsidRPr="004908EE" w:rsidRDefault="000455D6" w:rsidP="000455D6">
      <w:pPr>
        <w:autoSpaceDE w:val="0"/>
        <w:autoSpaceDN w:val="0"/>
        <w:adjustRightInd w:val="0"/>
        <w:spacing w:after="0"/>
        <w:jc w:val="center"/>
        <w:rPr>
          <w:rFonts w:cs="Times New Roman"/>
          <w:bCs/>
          <w:sz w:val="28"/>
          <w:szCs w:val="28"/>
        </w:rPr>
      </w:pPr>
      <w:r w:rsidRPr="004908EE">
        <w:rPr>
          <w:rFonts w:cs="Times New Roman"/>
          <w:bCs/>
          <w:sz w:val="28"/>
          <w:szCs w:val="28"/>
        </w:rPr>
        <w:t>«Мини-улица»  – игровое поле для обучения детей</w:t>
      </w:r>
    </w:p>
    <w:p w:rsidR="000455D6" w:rsidRPr="004908EE" w:rsidRDefault="000455D6" w:rsidP="000455D6">
      <w:pPr>
        <w:autoSpaceDE w:val="0"/>
        <w:autoSpaceDN w:val="0"/>
        <w:adjustRightInd w:val="0"/>
        <w:spacing w:after="0"/>
        <w:jc w:val="center"/>
        <w:rPr>
          <w:rFonts w:cs="Times New Roman"/>
          <w:bCs/>
          <w:sz w:val="28"/>
          <w:szCs w:val="28"/>
        </w:rPr>
      </w:pPr>
      <w:r w:rsidRPr="004908EE">
        <w:rPr>
          <w:rFonts w:cs="Times New Roman"/>
          <w:bCs/>
          <w:sz w:val="28"/>
          <w:szCs w:val="28"/>
        </w:rPr>
        <w:t>ПРАВИЛАМ ДОРОЖНОГО ДВИЖЕНИЯ.</w:t>
      </w:r>
    </w:p>
    <w:p w:rsidR="000455D6" w:rsidRPr="000455D6" w:rsidRDefault="000455D6" w:rsidP="000455D6">
      <w:pPr>
        <w:autoSpaceDE w:val="0"/>
        <w:autoSpaceDN w:val="0"/>
        <w:adjustRightInd w:val="0"/>
        <w:spacing w:after="0"/>
        <w:rPr>
          <w:rFonts w:cs="Times New Roman"/>
          <w:b/>
          <w:bCs/>
          <w:sz w:val="28"/>
          <w:szCs w:val="28"/>
        </w:rPr>
      </w:pPr>
    </w:p>
    <w:p w:rsidR="000455D6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Для дошкольников наиболее эффективной формой изучения Правил дорожного движения является игра-занятие, которая может  проводиться как на открытом воздухе, так и в помещении. 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 </w:t>
      </w:r>
      <w:r w:rsidR="004908EE">
        <w:rPr>
          <w:rFonts w:cs="Times New Roman"/>
          <w:szCs w:val="28"/>
        </w:rPr>
        <w:tab/>
      </w:r>
      <w:r w:rsidRPr="004908EE">
        <w:rPr>
          <w:rFonts w:cs="Times New Roman"/>
          <w:szCs w:val="28"/>
        </w:rPr>
        <w:t xml:space="preserve"> Для проведения   практических занятий, игр, соревнований на лучшее знание и выполнение дорожных законов предназначаются  настольные макеты </w:t>
      </w:r>
      <w:r w:rsidR="004908EE">
        <w:rPr>
          <w:rFonts w:cs="Times New Roman"/>
          <w:szCs w:val="28"/>
        </w:rPr>
        <w:t>улиц, «мини улица» (перекрёсток</w:t>
      </w:r>
      <w:r w:rsidRPr="004908EE">
        <w:rPr>
          <w:rFonts w:cs="Times New Roman"/>
          <w:szCs w:val="28"/>
        </w:rPr>
        <w:t xml:space="preserve">) с разметкой проезжей части на прогулочной территории ДОУ  и </w:t>
      </w:r>
      <w:r w:rsidR="00B464CD" w:rsidRPr="004908EE">
        <w:rPr>
          <w:rFonts w:cs="Times New Roman"/>
          <w:szCs w:val="28"/>
        </w:rPr>
        <w:t>«</w:t>
      </w:r>
      <w:r w:rsidRPr="004908EE">
        <w:rPr>
          <w:rFonts w:cs="Times New Roman"/>
          <w:szCs w:val="28"/>
        </w:rPr>
        <w:t>мини –</w:t>
      </w:r>
      <w:r w:rsid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улица</w:t>
      </w:r>
      <w:r w:rsidR="00B464CD" w:rsidRPr="004908EE">
        <w:rPr>
          <w:rFonts w:cs="Times New Roman"/>
          <w:szCs w:val="28"/>
        </w:rPr>
        <w:t>»</w:t>
      </w:r>
      <w:r w:rsidRPr="004908EE">
        <w:rPr>
          <w:rFonts w:cs="Times New Roman"/>
          <w:szCs w:val="28"/>
        </w:rPr>
        <w:t>,  которая   оборудована  в  детском образовательн</w:t>
      </w:r>
      <w:r w:rsidR="004908EE">
        <w:rPr>
          <w:rFonts w:cs="Times New Roman"/>
          <w:szCs w:val="28"/>
        </w:rPr>
        <w:t>ом учреждении в спортивном зале</w:t>
      </w:r>
      <w:r w:rsidRPr="004908EE">
        <w:rPr>
          <w:rFonts w:cs="Times New Roman"/>
          <w:szCs w:val="28"/>
        </w:rPr>
        <w:t>.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4908EE">
        <w:rPr>
          <w:rFonts w:cs="Times New Roman"/>
          <w:szCs w:val="28"/>
        </w:rPr>
        <w:t>Состоящий</w:t>
      </w:r>
      <w:proofErr w:type="gramEnd"/>
      <w:r w:rsidRPr="004908EE">
        <w:rPr>
          <w:rFonts w:cs="Times New Roman"/>
          <w:szCs w:val="28"/>
        </w:rPr>
        <w:t xml:space="preserve"> из следующих элементов:</w:t>
      </w:r>
    </w:p>
    <w:p w:rsidR="000455D6" w:rsidRPr="004908EE" w:rsidRDefault="004908EE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разметка перекрёстка</w:t>
      </w:r>
      <w:r w:rsidR="000455D6" w:rsidRPr="004908EE">
        <w:rPr>
          <w:rFonts w:cs="Times New Roman"/>
          <w:szCs w:val="28"/>
        </w:rPr>
        <w:t>,   проезжей части, пешеходного перехода, тротуара,</w:t>
      </w:r>
      <w:r w:rsidR="00DA0BFF" w:rsidRPr="004908EE">
        <w:rPr>
          <w:rFonts w:cs="Times New Roman"/>
          <w:szCs w:val="28"/>
        </w:rPr>
        <w:t xml:space="preserve"> </w:t>
      </w:r>
      <w:r w:rsidR="000455D6" w:rsidRPr="004908EE">
        <w:rPr>
          <w:rFonts w:cs="Times New Roman"/>
          <w:szCs w:val="28"/>
        </w:rPr>
        <w:t>средств регулирования (светофоров, дорожных знаков),</w:t>
      </w:r>
    </w:p>
    <w:p w:rsidR="000455D6" w:rsidRPr="004908EE" w:rsidRDefault="004908EE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транспорта (</w:t>
      </w:r>
      <w:r w:rsidR="000455D6" w:rsidRPr="004908EE">
        <w:rPr>
          <w:rFonts w:cs="Times New Roman"/>
          <w:szCs w:val="28"/>
        </w:rPr>
        <w:t>велосипедистов, самокатов);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учебно-материальных пособий </w:t>
      </w:r>
      <w:r w:rsidR="004908EE">
        <w:rPr>
          <w:rFonts w:cs="Times New Roman"/>
          <w:szCs w:val="28"/>
        </w:rPr>
        <w:t xml:space="preserve"> (пропагандистских  материалов</w:t>
      </w:r>
      <w:r w:rsidR="00DA0BFF" w:rsidRPr="004908EE">
        <w:rPr>
          <w:rFonts w:cs="Times New Roman"/>
          <w:szCs w:val="28"/>
        </w:rPr>
        <w:t>)  для</w:t>
      </w:r>
      <w:r w:rsidR="004908EE">
        <w:rPr>
          <w:rFonts w:cs="Times New Roman"/>
          <w:szCs w:val="28"/>
        </w:rPr>
        <w:t xml:space="preserve"> </w:t>
      </w:r>
      <w:r w:rsidR="00DA0BFF" w:rsidRPr="004908EE">
        <w:rPr>
          <w:rFonts w:cs="Times New Roman"/>
          <w:szCs w:val="28"/>
        </w:rPr>
        <w:t xml:space="preserve">проведения занятий  </w:t>
      </w:r>
      <w:r w:rsidRPr="004908EE">
        <w:rPr>
          <w:rFonts w:cs="Times New Roman"/>
          <w:szCs w:val="28"/>
        </w:rPr>
        <w:t>и атрибутов игр и занятий (жезлов, формы</w:t>
      </w:r>
      <w:r w:rsid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инспекторов движения и т. д.);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Границы проезжей части и тротуара наносятся  белой краской</w:t>
      </w:r>
      <w:r w:rsid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 xml:space="preserve">(ширина 0,07-0,1 м). Дорожные знаки и панно  </w:t>
      </w:r>
      <w:r w:rsidR="00DA0BFF" w:rsidRPr="004908EE">
        <w:rPr>
          <w:rFonts w:cs="Times New Roman"/>
          <w:szCs w:val="28"/>
        </w:rPr>
        <w:t xml:space="preserve">изготовлены </w:t>
      </w:r>
      <w:r w:rsidRPr="004908EE">
        <w:rPr>
          <w:rFonts w:cs="Times New Roman"/>
          <w:szCs w:val="28"/>
        </w:rPr>
        <w:t xml:space="preserve"> на стойках с подставкой (высота знака</w:t>
      </w:r>
      <w:r w:rsidR="00DA0BFF" w:rsidRPr="004908EE">
        <w:rPr>
          <w:rFonts w:cs="Times New Roman"/>
          <w:szCs w:val="28"/>
        </w:rPr>
        <w:t xml:space="preserve"> 1 </w:t>
      </w:r>
      <w:r w:rsidRPr="004908EE">
        <w:rPr>
          <w:rFonts w:cs="Times New Roman"/>
          <w:szCs w:val="28"/>
        </w:rPr>
        <w:t>– 1,2 м).</w:t>
      </w:r>
    </w:p>
    <w:p w:rsidR="00DA0BFF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Игры и упражнения на площадке </w:t>
      </w:r>
      <w:r w:rsidR="00DA0BFF" w:rsidRPr="004908EE">
        <w:rPr>
          <w:rFonts w:cs="Times New Roman"/>
          <w:szCs w:val="28"/>
        </w:rPr>
        <w:t xml:space="preserve"> проводятся </w:t>
      </w:r>
      <w:r w:rsidRPr="004908EE">
        <w:rPr>
          <w:rFonts w:cs="Times New Roman"/>
          <w:szCs w:val="28"/>
        </w:rPr>
        <w:t xml:space="preserve"> после</w:t>
      </w:r>
      <w:r w:rsidR="00DA0BFF" w:rsidRP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 xml:space="preserve">предварительного ознакомления детей с Правилами дорожного движения </w:t>
      </w:r>
      <w:r w:rsidR="00DA0BFF" w:rsidRPr="004908EE">
        <w:rPr>
          <w:rFonts w:cs="Times New Roman"/>
          <w:szCs w:val="28"/>
        </w:rPr>
        <w:t>в процессе совместной  образовательной деятельности.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 </w:t>
      </w:r>
      <w:r w:rsidR="004908EE">
        <w:rPr>
          <w:rFonts w:cs="Times New Roman"/>
          <w:szCs w:val="28"/>
        </w:rPr>
        <w:tab/>
      </w:r>
      <w:r w:rsidRPr="004908EE">
        <w:rPr>
          <w:rFonts w:cs="Times New Roman"/>
          <w:szCs w:val="28"/>
        </w:rPr>
        <w:t xml:space="preserve">Цель </w:t>
      </w:r>
      <w:r w:rsidR="00DA0BFF" w:rsidRPr="004908EE">
        <w:rPr>
          <w:rFonts w:cs="Times New Roman"/>
          <w:szCs w:val="28"/>
        </w:rPr>
        <w:t xml:space="preserve">этой деятельности </w:t>
      </w:r>
      <w:r w:rsidRPr="004908EE">
        <w:rPr>
          <w:rFonts w:cs="Times New Roman"/>
          <w:szCs w:val="28"/>
        </w:rPr>
        <w:t xml:space="preserve"> – расширить первоначальные</w:t>
      </w:r>
      <w:r w:rsid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знания детей о порядке движения транспорта и пешеходов, научить их</w:t>
      </w:r>
      <w:r w:rsid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соблюдать правила поведения на улице.</w:t>
      </w:r>
    </w:p>
    <w:p w:rsidR="000455D6" w:rsidRPr="004908EE" w:rsidRDefault="00DA0BFF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Для проведения</w:t>
      </w:r>
      <w:r w:rsidR="004908EE">
        <w:rPr>
          <w:rFonts w:cs="Times New Roman"/>
          <w:szCs w:val="28"/>
        </w:rPr>
        <w:t xml:space="preserve"> игр дети делятся на две группы</w:t>
      </w:r>
      <w:r w:rsidRPr="004908EE">
        <w:rPr>
          <w:rFonts w:cs="Times New Roman"/>
          <w:szCs w:val="28"/>
        </w:rPr>
        <w:t>, од</w:t>
      </w:r>
      <w:r w:rsidR="000455D6" w:rsidRPr="004908EE">
        <w:rPr>
          <w:rFonts w:cs="Times New Roman"/>
          <w:szCs w:val="28"/>
        </w:rPr>
        <w:t>н</w:t>
      </w:r>
      <w:r w:rsidRPr="004908EE">
        <w:rPr>
          <w:rFonts w:cs="Times New Roman"/>
          <w:szCs w:val="28"/>
        </w:rPr>
        <w:t xml:space="preserve">а </w:t>
      </w:r>
      <w:r w:rsidR="000455D6" w:rsidRPr="004908EE">
        <w:rPr>
          <w:rFonts w:cs="Times New Roman"/>
          <w:szCs w:val="28"/>
        </w:rPr>
        <w:t xml:space="preserve"> из которых</w:t>
      </w:r>
      <w:r w:rsidR="004908EE">
        <w:rPr>
          <w:rFonts w:cs="Times New Roman"/>
          <w:szCs w:val="28"/>
        </w:rPr>
        <w:t>,</w:t>
      </w:r>
      <w:r w:rsidR="000455D6" w:rsidRPr="004908EE">
        <w:rPr>
          <w:rFonts w:cs="Times New Roman"/>
          <w:szCs w:val="28"/>
        </w:rPr>
        <w:t xml:space="preserve"> </w:t>
      </w:r>
      <w:proofErr w:type="gramStart"/>
      <w:r w:rsidR="000455D6" w:rsidRPr="004908EE">
        <w:rPr>
          <w:rFonts w:cs="Times New Roman"/>
          <w:szCs w:val="28"/>
        </w:rPr>
        <w:t>выполняет роль</w:t>
      </w:r>
      <w:proofErr w:type="gramEnd"/>
      <w:r w:rsidR="000455D6" w:rsidRPr="004908EE">
        <w:rPr>
          <w:rFonts w:cs="Times New Roman"/>
          <w:szCs w:val="28"/>
        </w:rPr>
        <w:t xml:space="preserve"> пешеходов, </w:t>
      </w:r>
      <w:r w:rsidRPr="004908EE">
        <w:rPr>
          <w:rFonts w:cs="Times New Roman"/>
          <w:szCs w:val="28"/>
        </w:rPr>
        <w:t xml:space="preserve">другая </w:t>
      </w:r>
      <w:r w:rsidR="000455D6" w:rsidRPr="004908EE">
        <w:rPr>
          <w:rFonts w:cs="Times New Roman"/>
          <w:szCs w:val="28"/>
        </w:rPr>
        <w:t xml:space="preserve"> водителей транспорта.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Через определенное </w:t>
      </w:r>
      <w:r w:rsidR="00DA0BFF" w:rsidRPr="004908EE">
        <w:rPr>
          <w:rFonts w:cs="Times New Roman"/>
          <w:szCs w:val="28"/>
        </w:rPr>
        <w:t xml:space="preserve">время дети меняются </w:t>
      </w:r>
      <w:r w:rsidRPr="004908EE">
        <w:rPr>
          <w:rFonts w:cs="Times New Roman"/>
          <w:szCs w:val="28"/>
        </w:rPr>
        <w:t xml:space="preserve"> ролями.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По прибытии на площадку воспитатель</w:t>
      </w:r>
      <w:r w:rsidR="00DA0BFF" w:rsidRP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знакомит детей со схемой площадки, организацией движения на ней</w:t>
      </w:r>
      <w:r w:rsidR="00DA0BFF" w:rsidRP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(разметкой, дорожными знаками, указателями, светофорами), обращает</w:t>
      </w:r>
      <w:r w:rsidR="00DA0BFF" w:rsidRP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внимание ребят на необходимость строгого соблюдения правил (не выезжать на</w:t>
      </w:r>
      <w:r w:rsidR="00DA0BFF" w:rsidRP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полосу встречного движения, соблюдать дистанцию, интервал, обгон</w:t>
      </w:r>
      <w:r w:rsidR="00DA0BFF" w:rsidRP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совершать только с левой стороны, выполнять требования дорожных знаков,</w:t>
      </w:r>
      <w:r w:rsidR="00DA0BFF" w:rsidRPr="004908EE">
        <w:rPr>
          <w:rFonts w:cs="Times New Roman"/>
          <w:szCs w:val="28"/>
        </w:rPr>
        <w:t xml:space="preserve">  </w:t>
      </w:r>
      <w:r w:rsidRPr="004908EE">
        <w:rPr>
          <w:rFonts w:cs="Times New Roman"/>
          <w:szCs w:val="28"/>
        </w:rPr>
        <w:t>сигналов светофора или регулировщика).</w:t>
      </w:r>
    </w:p>
    <w:p w:rsidR="000455D6" w:rsidRPr="004908EE" w:rsidRDefault="000455D6" w:rsidP="004908E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Для проведения игры-занятия выделяется</w:t>
      </w:r>
      <w:r w:rsidR="00DA0BFF" w:rsidRPr="004908EE">
        <w:rPr>
          <w:rFonts w:cs="Times New Roman"/>
          <w:szCs w:val="28"/>
        </w:rPr>
        <w:t xml:space="preserve"> 1- 2 </w:t>
      </w:r>
      <w:r w:rsidRPr="004908EE">
        <w:rPr>
          <w:rFonts w:cs="Times New Roman"/>
          <w:szCs w:val="28"/>
        </w:rPr>
        <w:t xml:space="preserve"> юных инспекторов</w:t>
      </w:r>
      <w:r w:rsidR="004908EE">
        <w:rPr>
          <w:rFonts w:cs="Times New Roman"/>
          <w:szCs w:val="28"/>
        </w:rPr>
        <w:t xml:space="preserve"> </w:t>
      </w:r>
      <w:r w:rsidRPr="004908EE">
        <w:rPr>
          <w:rFonts w:cs="Times New Roman"/>
          <w:szCs w:val="28"/>
        </w:rPr>
        <w:t>движения, которые должны иметь жезлы, свистки, нарукавную повязку или</w:t>
      </w:r>
      <w:r w:rsidR="004908EE">
        <w:rPr>
          <w:rFonts w:cs="Times New Roman"/>
          <w:szCs w:val="28"/>
        </w:rPr>
        <w:t xml:space="preserve"> </w:t>
      </w:r>
      <w:r w:rsidR="00B464CD" w:rsidRPr="004908EE">
        <w:rPr>
          <w:rFonts w:cs="Times New Roman"/>
          <w:szCs w:val="28"/>
        </w:rPr>
        <w:t xml:space="preserve">форму. </w:t>
      </w:r>
      <w:r w:rsidRPr="004908EE">
        <w:rPr>
          <w:rFonts w:cs="Times New Roman"/>
          <w:szCs w:val="28"/>
        </w:rPr>
        <w:t xml:space="preserve"> Они следят за движением транспорта и пешеходов на</w:t>
      </w:r>
      <w:r w:rsidR="004908EE">
        <w:rPr>
          <w:rFonts w:cs="Times New Roman"/>
          <w:szCs w:val="28"/>
        </w:rPr>
        <w:t xml:space="preserve"> </w:t>
      </w:r>
      <w:proofErr w:type="spellStart"/>
      <w:r w:rsidRPr="004908EE">
        <w:rPr>
          <w:rFonts w:cs="Times New Roman"/>
          <w:szCs w:val="28"/>
        </w:rPr>
        <w:t>автоплощадке</w:t>
      </w:r>
      <w:proofErr w:type="spellEnd"/>
      <w:r w:rsidRPr="004908EE">
        <w:rPr>
          <w:rFonts w:cs="Times New Roman"/>
          <w:szCs w:val="28"/>
        </w:rPr>
        <w:t>;</w:t>
      </w:r>
    </w:p>
    <w:p w:rsidR="00CF2C71" w:rsidRPr="004908EE" w:rsidRDefault="00CF2C71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</w:p>
    <w:p w:rsidR="00A3690D" w:rsidRPr="004908EE" w:rsidRDefault="00A3690D" w:rsidP="004908E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Темы игр – занятий:</w:t>
      </w:r>
    </w:p>
    <w:p w:rsidR="00A3690D" w:rsidRPr="004908EE" w:rsidRDefault="00A3690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«Знакомство с улицей, с понятиями – тротуар, проезжая часть, с правилами поведения на улице».</w:t>
      </w:r>
    </w:p>
    <w:p w:rsidR="00A3690D" w:rsidRPr="004908EE" w:rsidRDefault="00A3690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«Знакомство с понятиями </w:t>
      </w:r>
      <w:proofErr w:type="gramStart"/>
      <w:r w:rsidRPr="004908EE">
        <w:rPr>
          <w:rFonts w:cs="Times New Roman"/>
          <w:szCs w:val="28"/>
        </w:rPr>
        <w:t>–п</w:t>
      </w:r>
      <w:proofErr w:type="gramEnd"/>
      <w:r w:rsidRPr="004908EE">
        <w:rPr>
          <w:rFonts w:cs="Times New Roman"/>
          <w:szCs w:val="28"/>
        </w:rPr>
        <w:t>ешеход, пассажир, закрепить знания о видах транспорта, закрепить правила поведения на улице»</w:t>
      </w:r>
    </w:p>
    <w:p w:rsidR="00A3690D" w:rsidRPr="004908EE" w:rsidRDefault="00A3690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«Знакомство с дорожными знаками: пешеходный переход, остановка автобуса »</w:t>
      </w:r>
    </w:p>
    <w:p w:rsidR="00F55EED" w:rsidRPr="004908EE" w:rsidRDefault="00F55EE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«Знакомство с понятием «зебра», правилами  перехода проезжей части.</w:t>
      </w:r>
    </w:p>
    <w:p w:rsidR="00A3690D" w:rsidRPr="004908EE" w:rsidRDefault="00A3690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«Знакомство с работой светофора, значением световых сигналов для пешеходов и водителей»</w:t>
      </w:r>
    </w:p>
    <w:p w:rsidR="00A3690D" w:rsidRPr="004908EE" w:rsidRDefault="00A3690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«Знакомство с правилами перехода  пешеходов  через проезжую часть»</w:t>
      </w:r>
    </w:p>
    <w:p w:rsidR="00A3690D" w:rsidRPr="004908EE" w:rsidRDefault="00A3690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Сюжетно – ролевая игра «</w:t>
      </w:r>
      <w:r w:rsidR="00F55EED" w:rsidRPr="004908EE">
        <w:rPr>
          <w:rFonts w:cs="Times New Roman"/>
          <w:szCs w:val="28"/>
        </w:rPr>
        <w:t>Автобус</w:t>
      </w:r>
      <w:r w:rsidRPr="004908EE">
        <w:rPr>
          <w:rFonts w:cs="Times New Roman"/>
          <w:szCs w:val="28"/>
        </w:rPr>
        <w:t>»</w:t>
      </w:r>
      <w:r w:rsidR="00F55EED" w:rsidRPr="004908EE">
        <w:rPr>
          <w:rFonts w:cs="Times New Roman"/>
          <w:szCs w:val="28"/>
        </w:rPr>
        <w:t>. Закрепить знание  видов транспорта, правил поведения пешеходов и пассажиров.</w:t>
      </w:r>
    </w:p>
    <w:p w:rsidR="00F55EED" w:rsidRPr="004908EE" w:rsidRDefault="00F55EE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Сюжетно – ролевая игра «Мы пешеходы». Закрепить знание   правил поведения пешеходов и пассажиров.</w:t>
      </w:r>
    </w:p>
    <w:p w:rsidR="00F55EED" w:rsidRPr="004908EE" w:rsidRDefault="00F55EE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lastRenderedPageBreak/>
        <w:t>Сюжетно – ролевая игра «Перекрёсток». Знакомство с перекрёстком, дорожными знаками и дорожной разметкой, правилами перехода проезжей части.</w:t>
      </w:r>
    </w:p>
    <w:p w:rsidR="00F55EED" w:rsidRPr="004908EE" w:rsidRDefault="00F55EED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«</w:t>
      </w:r>
      <w:r w:rsidR="004908EE">
        <w:rPr>
          <w:rFonts w:cs="Times New Roman"/>
          <w:szCs w:val="28"/>
        </w:rPr>
        <w:t>Автомобили</w:t>
      </w:r>
      <w:r w:rsidRPr="004908EE">
        <w:rPr>
          <w:rFonts w:cs="Times New Roman"/>
          <w:szCs w:val="28"/>
        </w:rPr>
        <w:t xml:space="preserve"> на дорогах». Закрепить и уточнить знания детей о правилах поведения </w:t>
      </w:r>
      <w:r w:rsidR="00F442C5" w:rsidRPr="004908EE">
        <w:rPr>
          <w:rFonts w:cs="Times New Roman"/>
          <w:szCs w:val="28"/>
        </w:rPr>
        <w:t xml:space="preserve"> на улице, правилах дорожного движения, о различных видах транспорта.</w:t>
      </w:r>
    </w:p>
    <w:p w:rsidR="00F442C5" w:rsidRPr="004908EE" w:rsidRDefault="00F442C5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 «Уточнить знания детей о значении  деятельности работников ГИБДД,  знакомство со значением жестов регулировщика »</w:t>
      </w:r>
    </w:p>
    <w:p w:rsidR="00F442C5" w:rsidRPr="004908EE" w:rsidRDefault="00F442C5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>Сюжетно – ролевая игра «Улицы города». Закрепить знание  видов транспорта, дорожных знаков, значение сигналов светофора, правил поведения пешеходов и пассажиров.</w:t>
      </w:r>
    </w:p>
    <w:p w:rsidR="00F442C5" w:rsidRPr="004908EE" w:rsidRDefault="00F442C5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 Музыкально – спортивное развлечение «Путешествие в страну дорожных знаков»</w:t>
      </w:r>
    </w:p>
    <w:p w:rsidR="00CF2C71" w:rsidRPr="004908EE" w:rsidRDefault="00F442C5" w:rsidP="004908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cs="Times New Roman"/>
          <w:szCs w:val="28"/>
        </w:rPr>
      </w:pPr>
      <w:r w:rsidRPr="004908EE">
        <w:rPr>
          <w:rFonts w:cs="Times New Roman"/>
          <w:szCs w:val="28"/>
        </w:rPr>
        <w:t xml:space="preserve"> Сюжетно – ролевая игра « Я водитель». Закрепить знания о данной профессии, её особенностях и  значении.</w:t>
      </w:r>
      <w:r w:rsidR="00CF2C71" w:rsidRPr="004908EE">
        <w:rPr>
          <w:rFonts w:cs="Times New Roman"/>
          <w:szCs w:val="28"/>
        </w:rPr>
        <w:t xml:space="preserve"> Закрепить знание  видов транспорта, дорожных знаков, значение сигналов светофора, правил поведения пешеходов и пассажиров.</w:t>
      </w:r>
    </w:p>
    <w:p w:rsidR="002159EB" w:rsidRDefault="002159EB" w:rsidP="00CF2C71">
      <w:pPr>
        <w:pStyle w:val="a3"/>
        <w:autoSpaceDE w:val="0"/>
        <w:autoSpaceDN w:val="0"/>
        <w:adjustRightInd w:val="0"/>
        <w:spacing w:after="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4200525" cy="3153473"/>
            <wp:effectExtent l="0" t="0" r="0" b="0"/>
            <wp:docPr id="2" name="Рисунок 2" descr="H:\DCIM\152___12\IMG_5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CIM\152___12\IMG_56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9EB" w:rsidRDefault="002159EB" w:rsidP="00CF2C71">
      <w:pPr>
        <w:pStyle w:val="a3"/>
        <w:autoSpaceDE w:val="0"/>
        <w:autoSpaceDN w:val="0"/>
        <w:adjustRightInd w:val="0"/>
        <w:spacing w:after="0"/>
        <w:rPr>
          <w:rFonts w:cs="Times New Roman"/>
          <w:sz w:val="28"/>
          <w:szCs w:val="28"/>
        </w:rPr>
      </w:pPr>
    </w:p>
    <w:p w:rsidR="00F442C5" w:rsidRPr="00A3690D" w:rsidRDefault="002159EB" w:rsidP="00CF2C71">
      <w:pPr>
        <w:pStyle w:val="a3"/>
        <w:autoSpaceDE w:val="0"/>
        <w:autoSpaceDN w:val="0"/>
        <w:adjustRightInd w:val="0"/>
        <w:spacing w:after="0"/>
        <w:rPr>
          <w:rFonts w:cs="Times New Roman"/>
          <w:sz w:val="28"/>
          <w:szCs w:val="28"/>
        </w:rPr>
      </w:pPr>
      <w:bookmarkStart w:id="0" w:name="_GoBack"/>
      <w:r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4200525" cy="3153473"/>
            <wp:effectExtent l="0" t="0" r="0" b="0"/>
            <wp:docPr id="1" name="Рисунок 1" descr="H:\DCIM\152___12\IMG_5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52___12\IMG_56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442C5" w:rsidRPr="00A3690D" w:rsidSect="004908E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B0052"/>
    <w:multiLevelType w:val="hybridMultilevel"/>
    <w:tmpl w:val="51EC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5D6"/>
    <w:rsid w:val="000455D6"/>
    <w:rsid w:val="002159EB"/>
    <w:rsid w:val="00336FF7"/>
    <w:rsid w:val="004908EE"/>
    <w:rsid w:val="007B3F9F"/>
    <w:rsid w:val="00A3690D"/>
    <w:rsid w:val="00B464CD"/>
    <w:rsid w:val="00CF2C71"/>
    <w:rsid w:val="00DA0BFF"/>
    <w:rsid w:val="00EF432C"/>
    <w:rsid w:val="00F442C5"/>
    <w:rsid w:val="00F5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9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59E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5</cp:revision>
  <cp:lastPrinted>2018-12-18T13:07:00Z</cp:lastPrinted>
  <dcterms:created xsi:type="dcterms:W3CDTF">2013-06-14T12:41:00Z</dcterms:created>
  <dcterms:modified xsi:type="dcterms:W3CDTF">2018-12-18T13:08:00Z</dcterms:modified>
</cp:coreProperties>
</file>